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A3" w:rsidRPr="00D32CC6" w:rsidRDefault="00D32CC6" w:rsidP="00D32CC6">
      <w:pPr>
        <w:pStyle w:val="NormalWeb"/>
        <w:numPr>
          <w:ilvl w:val="0"/>
          <w:numId w:val="2"/>
        </w:numPr>
        <w:spacing w:before="0" w:beforeAutospacing="0" w:after="0" w:afterAutospacing="0"/>
        <w:textAlignment w:val="baseline"/>
        <w:rPr>
          <w:rFonts w:ascii="Arial" w:eastAsiaTheme="minorEastAsia" w:hAnsi="Arial" w:cs="Arial"/>
          <w:b/>
          <w:color w:val="000000" w:themeColor="text1"/>
          <w:kern w:val="24"/>
          <w:sz w:val="20"/>
          <w:szCs w:val="20"/>
        </w:rPr>
      </w:pPr>
      <w:r w:rsidRPr="00D32CC6">
        <w:rPr>
          <w:rFonts w:ascii="Arial" w:eastAsiaTheme="minorEastAsia" w:hAnsi="Arial" w:cs="Arial"/>
          <w:b/>
          <w:color w:val="000000" w:themeColor="text1"/>
          <w:kern w:val="24"/>
          <w:sz w:val="20"/>
          <w:szCs w:val="20"/>
        </w:rPr>
        <w:t xml:space="preserve">Çocuk kreş/anaokuluna birlikte geldiği ebeveyni yanında ağlıyor, onun </w:t>
      </w:r>
      <w:r w:rsidR="004D05A3" w:rsidRPr="00D32CC6">
        <w:rPr>
          <w:rFonts w:ascii="Arial" w:eastAsiaTheme="minorEastAsia" w:hAnsi="Arial" w:cs="Arial"/>
          <w:b/>
          <w:color w:val="000000" w:themeColor="text1"/>
          <w:kern w:val="24"/>
          <w:sz w:val="20"/>
          <w:szCs w:val="20"/>
        </w:rPr>
        <w:t>gitmesine izin vermiyorsa okula bağımlı olmadığı bir kişi tarafından getirilmeli ve okula düzenli devam etmesi konusunda ısrarlı olunmalıdır. Yakınmaya devam etse bile sakin ve kararlı davranılmalıdır.</w:t>
      </w:r>
    </w:p>
    <w:p w:rsidR="004D05A3" w:rsidRPr="00D32CC6" w:rsidRDefault="004D05A3" w:rsidP="004D05A3">
      <w:pPr>
        <w:pStyle w:val="NormalWeb"/>
        <w:spacing w:before="0" w:beforeAutospacing="0" w:after="0" w:afterAutospacing="0"/>
        <w:textAlignment w:val="baseline"/>
        <w:rPr>
          <w:rFonts w:ascii="Arial" w:hAnsi="Arial" w:cs="Arial"/>
          <w:sz w:val="20"/>
          <w:szCs w:val="20"/>
        </w:rPr>
      </w:pPr>
    </w:p>
    <w:p w:rsidR="004D05A3" w:rsidRPr="00D32CC6" w:rsidRDefault="004D05A3" w:rsidP="004D05A3">
      <w:pPr>
        <w:pStyle w:val="NormalWeb"/>
        <w:numPr>
          <w:ilvl w:val="0"/>
          <w:numId w:val="2"/>
        </w:numPr>
        <w:spacing w:before="0" w:beforeAutospacing="0" w:after="0" w:afterAutospacing="0"/>
        <w:textAlignment w:val="baseline"/>
        <w:rPr>
          <w:rFonts w:ascii="Arial" w:eastAsiaTheme="minorEastAsia" w:hAnsi="Arial" w:cs="Arial"/>
          <w:color w:val="000000" w:themeColor="text1"/>
          <w:kern w:val="24"/>
          <w:sz w:val="20"/>
          <w:szCs w:val="20"/>
        </w:rPr>
      </w:pPr>
      <w:r w:rsidRPr="00D32CC6">
        <w:rPr>
          <w:rFonts w:ascii="Arial" w:eastAsiaTheme="minorEastAsia" w:hAnsi="Arial" w:cs="Arial"/>
          <w:b/>
          <w:color w:val="000000" w:themeColor="text1"/>
          <w:kern w:val="24"/>
          <w:sz w:val="20"/>
          <w:szCs w:val="20"/>
        </w:rPr>
        <w:t>İlk günlerde fazla soru sormak, ne yediği ile ilgilenmek çocuğun uyumunu bozabilir</w:t>
      </w:r>
      <w:r w:rsidRPr="00D32CC6">
        <w:rPr>
          <w:rFonts w:ascii="Arial" w:eastAsiaTheme="minorEastAsia" w:hAnsi="Arial" w:cs="Arial"/>
          <w:color w:val="000000" w:themeColor="text1"/>
          <w:kern w:val="24"/>
          <w:sz w:val="20"/>
          <w:szCs w:val="20"/>
        </w:rPr>
        <w:t>. Sadece ”Günün nasıl geçti?” diyerek ke</w:t>
      </w:r>
      <w:r w:rsidR="00424B2D">
        <w:rPr>
          <w:rFonts w:ascii="Arial" w:eastAsiaTheme="minorEastAsia" w:hAnsi="Arial" w:cs="Arial"/>
          <w:color w:val="000000" w:themeColor="text1"/>
          <w:kern w:val="24"/>
          <w:sz w:val="20"/>
          <w:szCs w:val="20"/>
        </w:rPr>
        <w:t>ndisinin anlatması beklenilmeli. Okul personelinden de çocukla ilgili bilgi talep etmekten kaçınılmalı.</w:t>
      </w:r>
    </w:p>
    <w:p w:rsidR="004D05A3" w:rsidRPr="00D32CC6" w:rsidRDefault="004D05A3" w:rsidP="004D05A3">
      <w:pPr>
        <w:pStyle w:val="NormalWeb"/>
        <w:spacing w:before="0" w:beforeAutospacing="0" w:after="0" w:afterAutospacing="0"/>
        <w:textAlignment w:val="baseline"/>
        <w:rPr>
          <w:rFonts w:ascii="Arial" w:eastAsiaTheme="minorEastAsia" w:hAnsi="Arial" w:cs="Arial"/>
          <w:color w:val="000000" w:themeColor="text1"/>
          <w:kern w:val="24"/>
          <w:sz w:val="20"/>
          <w:szCs w:val="20"/>
        </w:rPr>
      </w:pPr>
    </w:p>
    <w:p w:rsidR="004D05A3" w:rsidRPr="00D32CC6" w:rsidRDefault="004D05A3" w:rsidP="004D05A3">
      <w:pPr>
        <w:pStyle w:val="NormalWeb"/>
        <w:numPr>
          <w:ilvl w:val="0"/>
          <w:numId w:val="2"/>
        </w:numPr>
        <w:spacing w:before="0" w:beforeAutospacing="0" w:after="0" w:afterAutospacing="0"/>
        <w:textAlignment w:val="baseline"/>
        <w:rPr>
          <w:rFonts w:ascii="Arial" w:hAnsi="Arial" w:cs="Arial"/>
          <w:sz w:val="20"/>
          <w:szCs w:val="20"/>
        </w:rPr>
      </w:pPr>
      <w:r w:rsidRPr="00D32CC6">
        <w:rPr>
          <w:rFonts w:ascii="Arial" w:eastAsiaTheme="minorEastAsia" w:hAnsi="Arial" w:cs="Arial"/>
          <w:b/>
          <w:bCs/>
          <w:i/>
          <w:iCs/>
          <w:color w:val="000000" w:themeColor="text1"/>
          <w:kern w:val="24"/>
          <w:sz w:val="20"/>
          <w:szCs w:val="20"/>
        </w:rPr>
        <w:t xml:space="preserve">Normal bir uyum sürecinde dahi, </w:t>
      </w:r>
      <w:r w:rsidRPr="00D32CC6">
        <w:rPr>
          <w:rFonts w:ascii="Arial" w:eastAsiaTheme="minorEastAsia" w:hAnsi="Arial" w:cs="Arial"/>
          <w:color w:val="000000" w:themeColor="text1"/>
          <w:kern w:val="24"/>
          <w:sz w:val="20"/>
          <w:szCs w:val="20"/>
        </w:rPr>
        <w:t xml:space="preserve">psikolojik nedenlere bağlı olarak; karın ağrısı, mide bulantısı, kusma, yüksek ateş </w:t>
      </w:r>
      <w:proofErr w:type="spellStart"/>
      <w:r w:rsidRPr="00D32CC6">
        <w:rPr>
          <w:rFonts w:ascii="Arial" w:eastAsiaTheme="minorEastAsia" w:hAnsi="Arial" w:cs="Arial"/>
          <w:color w:val="000000" w:themeColor="text1"/>
          <w:kern w:val="24"/>
          <w:sz w:val="20"/>
          <w:szCs w:val="20"/>
        </w:rPr>
        <w:t>v.b</w:t>
      </w:r>
      <w:proofErr w:type="spellEnd"/>
      <w:r w:rsidRPr="00D32CC6">
        <w:rPr>
          <w:rFonts w:ascii="Arial" w:eastAsiaTheme="minorEastAsia" w:hAnsi="Arial" w:cs="Arial"/>
          <w:color w:val="000000" w:themeColor="text1"/>
          <w:kern w:val="24"/>
          <w:sz w:val="20"/>
          <w:szCs w:val="20"/>
        </w:rPr>
        <w:t>. rahatsızlıklar yaşanabileceği unutulmamalıdır. Böyle bir durumla karşılaştığınızda telaşa kapılmadan tutarlı ve kararlı bir şekilde sorunu çözmeye çalışmanız uygun bir yaklaşım olur.</w:t>
      </w:r>
    </w:p>
    <w:p w:rsidR="004D05A3" w:rsidRPr="00D32CC6" w:rsidRDefault="004D05A3" w:rsidP="004D05A3">
      <w:pPr>
        <w:pStyle w:val="NormalWeb"/>
        <w:spacing w:before="0" w:beforeAutospacing="0" w:after="0" w:afterAutospacing="0"/>
        <w:textAlignment w:val="baseline"/>
        <w:rPr>
          <w:rFonts w:ascii="Arial" w:hAnsi="Arial" w:cs="Arial"/>
          <w:sz w:val="20"/>
          <w:szCs w:val="20"/>
        </w:rPr>
      </w:pPr>
    </w:p>
    <w:p w:rsidR="004D05A3" w:rsidRPr="00D32CC6" w:rsidRDefault="004D05A3" w:rsidP="004D05A3">
      <w:pPr>
        <w:pStyle w:val="NormalWeb"/>
        <w:numPr>
          <w:ilvl w:val="0"/>
          <w:numId w:val="2"/>
        </w:numPr>
        <w:spacing w:before="0" w:beforeAutospacing="0" w:after="0" w:afterAutospacing="0"/>
        <w:textAlignment w:val="baseline"/>
        <w:rPr>
          <w:rFonts w:ascii="Arial" w:hAnsi="Arial" w:cs="Arial"/>
          <w:sz w:val="20"/>
          <w:szCs w:val="20"/>
        </w:rPr>
      </w:pPr>
      <w:r w:rsidRPr="00D32CC6">
        <w:rPr>
          <w:rFonts w:ascii="Arial" w:eastAsiaTheme="minorEastAsia" w:hAnsi="Arial" w:cs="Arial"/>
          <w:b/>
          <w:bCs/>
          <w:color w:val="000000" w:themeColor="text1"/>
          <w:kern w:val="24"/>
          <w:sz w:val="20"/>
          <w:szCs w:val="20"/>
        </w:rPr>
        <w:t>Okula gitmeyi pazarlık konusu haline getirmeyin: </w:t>
      </w:r>
      <w:r w:rsidRPr="00D32CC6">
        <w:rPr>
          <w:rFonts w:ascii="Arial" w:eastAsiaTheme="minorEastAsia" w:hAnsi="Arial" w:cs="Arial"/>
          <w:color w:val="000000" w:themeColor="text1"/>
          <w:kern w:val="24"/>
          <w:sz w:val="20"/>
          <w:szCs w:val="20"/>
        </w:rPr>
        <w:t>Çocuk okula gitmek konusunda isteksiz de olsa bunun mümkün olmadığını belirtin. Bu durumu bir pazarlık konusu haline getirmesine izin vermeyin.</w:t>
      </w:r>
    </w:p>
    <w:p w:rsidR="004D05A3" w:rsidRPr="00D32CC6" w:rsidRDefault="004D05A3" w:rsidP="00452CD9">
      <w:pPr>
        <w:pStyle w:val="NormalWeb"/>
        <w:spacing w:before="0" w:beforeAutospacing="0" w:after="0" w:afterAutospacing="0"/>
        <w:textAlignment w:val="baseline"/>
        <w:rPr>
          <w:rFonts w:ascii="Arial" w:hAnsi="Arial" w:cs="Arial"/>
          <w:sz w:val="20"/>
          <w:szCs w:val="20"/>
        </w:rPr>
      </w:pPr>
    </w:p>
    <w:p w:rsidR="004D05A3" w:rsidRPr="00D32CC6" w:rsidRDefault="004D05A3" w:rsidP="004D05A3">
      <w:pPr>
        <w:pStyle w:val="NormalWeb"/>
        <w:numPr>
          <w:ilvl w:val="0"/>
          <w:numId w:val="2"/>
        </w:numPr>
        <w:spacing w:before="0" w:beforeAutospacing="0" w:after="0" w:afterAutospacing="0"/>
        <w:textAlignment w:val="baseline"/>
        <w:rPr>
          <w:rFonts w:ascii="Arial" w:hAnsi="Arial" w:cs="Arial"/>
          <w:sz w:val="20"/>
          <w:szCs w:val="20"/>
        </w:rPr>
      </w:pPr>
      <w:r w:rsidRPr="00D32CC6">
        <w:rPr>
          <w:rFonts w:ascii="Arial" w:eastAsiaTheme="minorEastAsia" w:hAnsi="Arial" w:cs="Arial"/>
          <w:b/>
          <w:bCs/>
          <w:color w:val="000000" w:themeColor="text1"/>
          <w:kern w:val="24"/>
          <w:sz w:val="20"/>
          <w:szCs w:val="20"/>
        </w:rPr>
        <w:t>Çocuğunuz okula gittiği için onu ödüllendirmeyin:</w:t>
      </w:r>
      <w:r w:rsidRPr="00D32CC6">
        <w:rPr>
          <w:rFonts w:ascii="Arial" w:eastAsiaTheme="minorEastAsia" w:hAnsi="Arial" w:cs="Arial"/>
          <w:color w:val="000000" w:themeColor="text1"/>
          <w:kern w:val="24"/>
          <w:sz w:val="20"/>
          <w:szCs w:val="20"/>
        </w:rPr>
        <w:t xml:space="preserve"> Hiç kuşkusuz bir ebeveyn için çocuğu öğretmenine emanet edip okuldan uzaklaşabilmek çok da kolay değil. Bunu çocuğunuza hissettirmeyin. Veda anını uzatmayın </w:t>
      </w:r>
      <w:r w:rsidRPr="00D32CC6">
        <w:rPr>
          <w:rFonts w:ascii="Arial" w:eastAsiaTheme="minorEastAsia" w:hAnsi="Arial" w:cs="Arial"/>
          <w:color w:val="000000" w:themeColor="text1"/>
          <w:kern w:val="24"/>
          <w:sz w:val="20"/>
          <w:szCs w:val="20"/>
        </w:rPr>
        <w:lastRenderedPageBreak/>
        <w:t xml:space="preserve">ve durup </w:t>
      </w:r>
      <w:proofErr w:type="spellStart"/>
      <w:r w:rsidRPr="00D32CC6">
        <w:rPr>
          <w:rFonts w:ascii="Arial" w:eastAsiaTheme="minorEastAsia" w:hAnsi="Arial" w:cs="Arial"/>
          <w:color w:val="000000" w:themeColor="text1"/>
          <w:kern w:val="24"/>
          <w:sz w:val="20"/>
          <w:szCs w:val="20"/>
        </w:rPr>
        <w:t>durup</w:t>
      </w:r>
      <w:proofErr w:type="spellEnd"/>
      <w:r w:rsidRPr="00D32CC6">
        <w:rPr>
          <w:rFonts w:ascii="Arial" w:eastAsiaTheme="minorEastAsia" w:hAnsi="Arial" w:cs="Arial"/>
          <w:color w:val="000000" w:themeColor="text1"/>
          <w:kern w:val="24"/>
          <w:sz w:val="20"/>
          <w:szCs w:val="20"/>
        </w:rPr>
        <w:t xml:space="preserve"> sarılmaları sınırlandırın. Okula gittiği için çocuğunuzu asla ödüllendirmeyin. Sadece çocuğunuzun gerçekten büyüdüğünü gördüğünüzü, onunla gurur duyduğunuzu ve her zaman yanında olacağınızı ona anımsatın.</w:t>
      </w:r>
    </w:p>
    <w:p w:rsidR="004D05A3" w:rsidRPr="00D32CC6" w:rsidRDefault="004D05A3" w:rsidP="004D05A3">
      <w:pPr>
        <w:pStyle w:val="NormalWeb"/>
        <w:spacing w:before="0" w:beforeAutospacing="0" w:after="0" w:afterAutospacing="0"/>
        <w:ind w:left="720"/>
        <w:textAlignment w:val="baseline"/>
        <w:rPr>
          <w:rFonts w:ascii="Arial" w:hAnsi="Arial" w:cs="Arial"/>
          <w:sz w:val="20"/>
          <w:szCs w:val="20"/>
        </w:rPr>
      </w:pPr>
    </w:p>
    <w:p w:rsidR="00D32CC6" w:rsidRDefault="004D05A3" w:rsidP="004D05A3">
      <w:pPr>
        <w:pStyle w:val="NormalWeb"/>
        <w:numPr>
          <w:ilvl w:val="0"/>
          <w:numId w:val="2"/>
        </w:numPr>
        <w:spacing w:before="0" w:beforeAutospacing="0" w:after="0" w:afterAutospacing="0"/>
        <w:textAlignment w:val="baseline"/>
        <w:rPr>
          <w:rFonts w:ascii="Arial" w:eastAsiaTheme="minorEastAsia" w:hAnsi="Arial" w:cs="Arial"/>
          <w:color w:val="000000" w:themeColor="text1"/>
          <w:kern w:val="24"/>
          <w:sz w:val="20"/>
          <w:szCs w:val="20"/>
        </w:rPr>
      </w:pPr>
      <w:r w:rsidRPr="00D32CC6">
        <w:rPr>
          <w:rFonts w:ascii="Arial" w:eastAsiaTheme="minorEastAsia" w:hAnsi="Arial" w:cs="Arial"/>
          <w:b/>
          <w:bCs/>
          <w:color w:val="000000" w:themeColor="text1"/>
          <w:kern w:val="24"/>
          <w:sz w:val="20"/>
          <w:szCs w:val="20"/>
        </w:rPr>
        <w:t>Yeni şeyler öğreneceği söylenmeli</w:t>
      </w:r>
      <w:r w:rsidRPr="00D32CC6">
        <w:rPr>
          <w:rFonts w:ascii="Arial" w:eastAsiaTheme="minorEastAsia" w:hAnsi="Arial" w:cs="Arial"/>
          <w:color w:val="000000" w:themeColor="text1"/>
          <w:kern w:val="24"/>
          <w:sz w:val="20"/>
          <w:szCs w:val="20"/>
        </w:rPr>
        <w:t>: Orada yeni şeyler öğreneceğini, yeni arkadaşlarla tanışacağını ve oyun oynayacağını söylemek; şarkı söyleme, masal dinleme, yap-boz yapma, resim yapma, arabalarla oynama gibi etkinliklerde bulunacağını anlatmak ön hazırlığın temel parçalarından biridir.</w:t>
      </w:r>
    </w:p>
    <w:p w:rsidR="00D32CC6" w:rsidRDefault="00D32CC6" w:rsidP="00D32CC6">
      <w:pPr>
        <w:pStyle w:val="ListeParagraf"/>
        <w:rPr>
          <w:rFonts w:ascii="Arial" w:eastAsiaTheme="minorEastAsia" w:hAnsi="Arial" w:cs="Arial"/>
          <w:color w:val="000000" w:themeColor="text1"/>
          <w:kern w:val="24"/>
          <w:sz w:val="20"/>
          <w:szCs w:val="20"/>
        </w:rPr>
      </w:pPr>
    </w:p>
    <w:p w:rsidR="004D05A3" w:rsidRPr="00D32CC6" w:rsidRDefault="004D05A3" w:rsidP="004D05A3">
      <w:pPr>
        <w:pStyle w:val="NormalWeb"/>
        <w:numPr>
          <w:ilvl w:val="0"/>
          <w:numId w:val="2"/>
        </w:numPr>
        <w:spacing w:before="0" w:beforeAutospacing="0" w:after="0" w:afterAutospacing="0"/>
        <w:textAlignment w:val="baseline"/>
        <w:rPr>
          <w:rFonts w:ascii="Arial" w:eastAsiaTheme="minorEastAsia" w:hAnsi="Arial" w:cs="Arial"/>
          <w:color w:val="000000" w:themeColor="text1"/>
          <w:kern w:val="24"/>
          <w:sz w:val="20"/>
          <w:szCs w:val="20"/>
        </w:rPr>
      </w:pPr>
      <w:r w:rsidRPr="00D32CC6">
        <w:rPr>
          <w:rFonts w:ascii="Arial" w:eastAsiaTheme="minorEastAsia" w:hAnsi="Arial" w:cs="Arial"/>
          <w:color w:val="000000" w:themeColor="text1"/>
          <w:kern w:val="24"/>
          <w:sz w:val="20"/>
          <w:szCs w:val="20"/>
        </w:rPr>
        <w:t xml:space="preserve"> Son olarak küçük bir hatırlatma; </w:t>
      </w:r>
      <w:r w:rsidRPr="00D32CC6">
        <w:rPr>
          <w:rFonts w:ascii="Arial" w:eastAsiaTheme="minorEastAsia" w:hAnsi="Arial" w:cs="Arial"/>
          <w:b/>
          <w:bCs/>
          <w:i/>
          <w:iCs/>
          <w:color w:val="000000" w:themeColor="text1"/>
          <w:kern w:val="24"/>
          <w:sz w:val="20"/>
          <w:szCs w:val="20"/>
        </w:rPr>
        <w:t xml:space="preserve">unutmayın ki çocuklar yeni şartlara büyüklerden daha kolay ve rahat uyum sağlarlar. </w:t>
      </w:r>
      <w:r w:rsidRPr="00D32CC6">
        <w:rPr>
          <w:rFonts w:ascii="Arial" w:eastAsiaTheme="minorEastAsia" w:hAnsi="Arial" w:cs="Arial"/>
          <w:color w:val="000000" w:themeColor="text1"/>
          <w:kern w:val="24"/>
          <w:sz w:val="20"/>
          <w:szCs w:val="20"/>
        </w:rPr>
        <w:t xml:space="preserve">Çocuğunuzun yaşayabileceği güçlükler bir hafta on gün içinde yapacağımız işbirliği ile ortadan kaldırılabilir. Bu süreçte </w:t>
      </w:r>
      <w:r w:rsidRPr="00D32CC6">
        <w:rPr>
          <w:rFonts w:ascii="Arial" w:eastAsiaTheme="minorEastAsia" w:hAnsi="Arial" w:cs="Arial"/>
          <w:b/>
          <w:bCs/>
          <w:i/>
          <w:iCs/>
          <w:color w:val="000000" w:themeColor="text1"/>
          <w:kern w:val="24"/>
          <w:sz w:val="20"/>
          <w:szCs w:val="20"/>
        </w:rPr>
        <w:t>size güvenmesi ve sizi yanında hissetmesi onun en önemli yardımcısı</w:t>
      </w:r>
      <w:r w:rsidRPr="00D32CC6">
        <w:rPr>
          <w:rFonts w:ascii="Arial" w:eastAsiaTheme="minorEastAsia" w:hAnsi="Arial" w:cs="Arial"/>
          <w:color w:val="000000" w:themeColor="text1"/>
          <w:kern w:val="24"/>
          <w:sz w:val="20"/>
          <w:szCs w:val="20"/>
        </w:rPr>
        <w:t xml:space="preserve"> olacaktır.  </w:t>
      </w:r>
    </w:p>
    <w:p w:rsidR="004D05A3" w:rsidRPr="00D32CC6" w:rsidRDefault="004D05A3" w:rsidP="004D05A3">
      <w:pPr>
        <w:pStyle w:val="NormalWeb"/>
        <w:spacing w:before="0" w:beforeAutospacing="0" w:after="0" w:afterAutospacing="0"/>
        <w:ind w:left="720"/>
        <w:textAlignment w:val="baseline"/>
        <w:rPr>
          <w:rFonts w:ascii="Arial" w:eastAsiaTheme="minorEastAsia" w:hAnsi="Arial" w:cs="Arial"/>
          <w:color w:val="000000" w:themeColor="text1"/>
          <w:kern w:val="24"/>
          <w:sz w:val="20"/>
          <w:szCs w:val="20"/>
        </w:rPr>
      </w:pPr>
    </w:p>
    <w:p w:rsidR="00F85E2D" w:rsidRPr="00452CD9" w:rsidRDefault="004D05A3" w:rsidP="00D32CC6">
      <w:pPr>
        <w:pStyle w:val="NormalWeb"/>
        <w:numPr>
          <w:ilvl w:val="0"/>
          <w:numId w:val="2"/>
        </w:numPr>
        <w:spacing w:before="0" w:beforeAutospacing="0" w:after="0" w:afterAutospacing="0"/>
        <w:textAlignment w:val="baseline"/>
        <w:rPr>
          <w:rFonts w:ascii="Arial" w:hAnsi="Arial" w:cs="Arial"/>
          <w:sz w:val="20"/>
          <w:szCs w:val="20"/>
        </w:rPr>
      </w:pPr>
      <w:r w:rsidRPr="00D32CC6">
        <w:rPr>
          <w:rFonts w:ascii="Arial" w:eastAsiaTheme="minorEastAsia" w:hAnsi="Arial" w:cs="Arial"/>
          <w:color w:val="000000" w:themeColor="text1"/>
          <w:kern w:val="24"/>
          <w:sz w:val="20"/>
          <w:szCs w:val="20"/>
        </w:rPr>
        <w:t>Kaygı bulaşıcıdır. Lütfen kaygınızı çocuğunuza yansıtmayın. Beden dili ve sözel ifadelerinizle çocuğunuz yeni ortama alışması için güven verin. Tutarlı ve kararlı olun. Unutmayın bu bir süreç</w:t>
      </w:r>
      <w:r w:rsidR="00583E49">
        <w:rPr>
          <w:rFonts w:ascii="Arial" w:eastAsiaTheme="minorEastAsia" w:hAnsi="Arial" w:cs="Arial"/>
          <w:color w:val="000000" w:themeColor="text1"/>
          <w:kern w:val="24"/>
          <w:sz w:val="20"/>
          <w:szCs w:val="20"/>
        </w:rPr>
        <w:t>.</w:t>
      </w:r>
      <w:r w:rsidRPr="00D32CC6">
        <w:rPr>
          <w:rFonts w:ascii="Arial" w:eastAsiaTheme="minorEastAsia" w:hAnsi="Arial" w:cs="Arial"/>
          <w:color w:val="000000" w:themeColor="text1"/>
          <w:kern w:val="24"/>
          <w:sz w:val="20"/>
          <w:szCs w:val="20"/>
        </w:rPr>
        <w:t xml:space="preserve"> Çocuğunuzun 1 hafta 10 gün içinde okula uyum sağladığını göreceksiniz. Bu konuda desteğinize ihtiyacımız var </w:t>
      </w:r>
      <w:proofErr w:type="spellStart"/>
      <w:proofErr w:type="gramStart"/>
      <w:r w:rsidRPr="00D32CC6">
        <w:rPr>
          <w:rFonts w:ascii="Arial" w:eastAsiaTheme="minorEastAsia" w:hAnsi="Arial" w:cs="Arial"/>
          <w:color w:val="000000" w:themeColor="text1"/>
          <w:kern w:val="24"/>
          <w:sz w:val="20"/>
          <w:szCs w:val="20"/>
        </w:rPr>
        <w:t>unutmayın.</w:t>
      </w:r>
      <w:r w:rsidR="00452CD9">
        <w:rPr>
          <w:rFonts w:ascii="Arial" w:eastAsia="+mn-ea" w:hAnsi="Arial" w:cs="Arial"/>
          <w:b/>
          <w:color w:val="000000"/>
          <w:kern w:val="24"/>
          <w:sz w:val="20"/>
          <w:szCs w:val="20"/>
        </w:rPr>
        <w:t>Sağlıklı</w:t>
      </w:r>
      <w:proofErr w:type="spellEnd"/>
      <w:proofErr w:type="gramEnd"/>
      <w:r w:rsidR="00452CD9">
        <w:rPr>
          <w:rFonts w:ascii="Arial" w:eastAsia="+mn-ea" w:hAnsi="Arial" w:cs="Arial"/>
          <w:b/>
          <w:color w:val="000000"/>
          <w:kern w:val="24"/>
          <w:sz w:val="20"/>
          <w:szCs w:val="20"/>
        </w:rPr>
        <w:t xml:space="preserve">, </w:t>
      </w:r>
      <w:r w:rsidRPr="00452CD9">
        <w:rPr>
          <w:rFonts w:ascii="Arial" w:eastAsia="+mn-ea" w:hAnsi="Arial" w:cs="Arial"/>
          <w:b/>
          <w:color w:val="000000"/>
          <w:kern w:val="24"/>
          <w:sz w:val="20"/>
          <w:szCs w:val="20"/>
        </w:rPr>
        <w:t>huzurlu, başarılı ve işbirliği içi</w:t>
      </w:r>
      <w:r w:rsidR="00D32CC6" w:rsidRPr="00452CD9">
        <w:rPr>
          <w:rFonts w:ascii="Arial" w:eastAsia="+mn-ea" w:hAnsi="Arial" w:cs="Arial"/>
          <w:b/>
          <w:color w:val="000000"/>
          <w:kern w:val="24"/>
          <w:sz w:val="20"/>
          <w:szCs w:val="20"/>
        </w:rPr>
        <w:t>nde bir yıl geçirmemiz dileğiyle</w:t>
      </w:r>
      <w:r w:rsidR="00583E49" w:rsidRPr="00452CD9">
        <w:rPr>
          <w:rFonts w:ascii="Arial" w:eastAsia="+mn-ea" w:hAnsi="Arial" w:cs="Arial"/>
          <w:b/>
          <w:color w:val="000000"/>
          <w:kern w:val="24"/>
          <w:sz w:val="20"/>
          <w:szCs w:val="20"/>
        </w:rPr>
        <w:t>.</w:t>
      </w:r>
    </w:p>
    <w:p w:rsidR="00F85E2D" w:rsidRPr="00D32CC6" w:rsidRDefault="00F85E2D" w:rsidP="004D05A3">
      <w:pPr>
        <w:jc w:val="center"/>
        <w:rPr>
          <w:rFonts w:ascii="Arial Black" w:hAnsi="Arial Black" w:cs="Arial"/>
          <w:b/>
          <w:sz w:val="20"/>
          <w:szCs w:val="20"/>
        </w:rPr>
      </w:pPr>
      <w:proofErr w:type="gramStart"/>
      <w:r w:rsidRPr="00D32CC6">
        <w:rPr>
          <w:rFonts w:ascii="Arial Black" w:hAnsi="Arial Black" w:cs="Arial"/>
          <w:b/>
          <w:sz w:val="20"/>
          <w:szCs w:val="20"/>
        </w:rPr>
        <w:lastRenderedPageBreak/>
        <w:t>GONCAGÜLLER  ANAOKULU</w:t>
      </w:r>
      <w:proofErr w:type="gramEnd"/>
    </w:p>
    <w:p w:rsidR="00F85E2D" w:rsidRPr="00D32CC6" w:rsidRDefault="00F85E2D" w:rsidP="00D32CC6">
      <w:pPr>
        <w:jc w:val="center"/>
        <w:rPr>
          <w:rFonts w:ascii="Arial Black" w:hAnsi="Arial Black" w:cs="Arial"/>
          <w:b/>
          <w:sz w:val="20"/>
          <w:szCs w:val="20"/>
        </w:rPr>
      </w:pPr>
      <w:r w:rsidRPr="00D32CC6">
        <w:rPr>
          <w:rFonts w:ascii="Arial Black" w:hAnsi="Arial Black" w:cs="Arial"/>
          <w:b/>
          <w:sz w:val="20"/>
          <w:szCs w:val="20"/>
        </w:rPr>
        <w:t xml:space="preserve">REHBERLİK SERVİSİ </w:t>
      </w:r>
      <w:r w:rsidRPr="00D32CC6">
        <w:rPr>
          <w:rFonts w:ascii="Arial Black" w:hAnsi="Arial Black" w:cs="Arial"/>
          <w:b/>
          <w:kern w:val="24"/>
          <w:sz w:val="20"/>
          <w:szCs w:val="20"/>
        </w:rPr>
        <w:t>OKUL ÖNCESİ EĞİTİMİN ÖNEMİ VE OKULA UYUM</w:t>
      </w:r>
      <w:r w:rsidR="00D32CC6" w:rsidRPr="00D32CC6">
        <w:rPr>
          <w:rFonts w:ascii="Arial Black" w:hAnsi="Arial Black" w:cs="Arial"/>
          <w:b/>
          <w:kern w:val="24"/>
          <w:sz w:val="20"/>
          <w:szCs w:val="20"/>
        </w:rPr>
        <w:t xml:space="preserve"> </w:t>
      </w:r>
      <w:r w:rsidR="00583E49">
        <w:rPr>
          <w:rFonts w:ascii="Arial Black" w:hAnsi="Arial Black" w:cs="Arial"/>
          <w:b/>
          <w:kern w:val="24"/>
          <w:sz w:val="20"/>
          <w:szCs w:val="20"/>
        </w:rPr>
        <w:t xml:space="preserve">VELİ </w:t>
      </w:r>
      <w:r w:rsidRPr="00D32CC6">
        <w:rPr>
          <w:rFonts w:ascii="Arial Black" w:hAnsi="Arial Black" w:cs="Arial"/>
          <w:b/>
          <w:sz w:val="20"/>
          <w:szCs w:val="20"/>
        </w:rPr>
        <w:t>BROŞÜRÜ</w:t>
      </w:r>
    </w:p>
    <w:p w:rsidR="00D32CC6" w:rsidRPr="00D32CC6" w:rsidRDefault="00D32CC6" w:rsidP="00D32CC6">
      <w:pPr>
        <w:jc w:val="center"/>
        <w:rPr>
          <w:rFonts w:ascii="Arial" w:hAnsi="Arial" w:cs="Arial"/>
          <w:kern w:val="24"/>
          <w:sz w:val="20"/>
          <w:szCs w:val="20"/>
        </w:rPr>
      </w:pPr>
    </w:p>
    <w:p w:rsidR="00F85E2D" w:rsidRPr="00D32CC6" w:rsidRDefault="004D05A3" w:rsidP="00D32CC6">
      <w:pPr>
        <w:rPr>
          <w:rFonts w:ascii="Arial" w:hAnsi="Arial" w:cs="Arial"/>
        </w:rPr>
      </w:pPr>
      <w:r w:rsidRPr="00D32CC6">
        <w:rPr>
          <w:rFonts w:ascii="Arial" w:hAnsi="Arial" w:cs="Arial"/>
          <w:noProof/>
          <w:lang w:eastAsia="tr-TR"/>
        </w:rPr>
        <w:drawing>
          <wp:inline distT="0" distB="0" distL="0" distR="0" wp14:anchorId="50CDEC9A" wp14:editId="06FAACC9">
            <wp:extent cx="2664460" cy="1381760"/>
            <wp:effectExtent l="0" t="0" r="2540" b="8890"/>
            <wp:docPr id="2" name="2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2 Resim"/>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4460" cy="1381760"/>
                    </a:xfrm>
                    <a:prstGeom prst="rect">
                      <a:avLst/>
                    </a:prstGeom>
                    <a:noFill/>
                    <a:ln>
                      <a:noFill/>
                    </a:ln>
                    <a:extLst/>
                  </pic:spPr>
                </pic:pic>
              </a:graphicData>
            </a:graphic>
          </wp:inline>
        </w:drawing>
      </w:r>
    </w:p>
    <w:p w:rsidR="00D32CC6" w:rsidRDefault="00F85E2D" w:rsidP="00D32CC6">
      <w:pPr>
        <w:pStyle w:val="NormalWeb"/>
        <w:overflowPunct w:val="0"/>
        <w:spacing w:before="0" w:beforeAutospacing="0" w:after="283" w:afterAutospacing="0"/>
        <w:jc w:val="center"/>
        <w:textAlignment w:val="baseline"/>
        <w:rPr>
          <w:rFonts w:ascii="Arial" w:eastAsia="Andale Sans UI" w:hAnsi="Arial" w:cs="Arial"/>
          <w:b/>
          <w:color w:val="000000"/>
          <w:kern w:val="24"/>
          <w:sz w:val="20"/>
          <w:szCs w:val="20"/>
        </w:rPr>
      </w:pPr>
      <w:r w:rsidRPr="00D32CC6">
        <w:rPr>
          <w:rFonts w:ascii="Arial" w:eastAsia="Andale Sans UI" w:hAnsi="Arial" w:cs="Arial"/>
          <w:b/>
          <w:color w:val="000000"/>
          <w:kern w:val="24"/>
          <w:sz w:val="20"/>
          <w:szCs w:val="20"/>
        </w:rPr>
        <w:t>Eğitimin ilk basamağını oluşturan okul öncesi eğitim gömleğin ilk düğmesidir ve bunun doğru iliklenmesi gerekir</w:t>
      </w:r>
    </w:p>
    <w:p w:rsidR="00D32CC6" w:rsidRDefault="00D32CC6" w:rsidP="00F85E2D">
      <w:pPr>
        <w:pStyle w:val="NormalWeb"/>
        <w:overflowPunct w:val="0"/>
        <w:spacing w:before="0" w:beforeAutospacing="0" w:after="283" w:afterAutospacing="0"/>
        <w:jc w:val="center"/>
        <w:textAlignment w:val="baseline"/>
        <w:rPr>
          <w:rFonts w:ascii="Arial" w:hAnsi="Arial" w:cs="Arial"/>
          <w:noProof/>
        </w:rPr>
      </w:pPr>
    </w:p>
    <w:p w:rsidR="00F85E2D" w:rsidRPr="00D32CC6" w:rsidRDefault="00F85E2D" w:rsidP="00F85E2D">
      <w:pPr>
        <w:pStyle w:val="NormalWeb"/>
        <w:overflowPunct w:val="0"/>
        <w:spacing w:before="0" w:beforeAutospacing="0" w:after="283" w:afterAutospacing="0"/>
        <w:jc w:val="center"/>
        <w:textAlignment w:val="baseline"/>
        <w:rPr>
          <w:rFonts w:ascii="Arial" w:eastAsia="Andale Sans UI" w:hAnsi="Arial" w:cs="Arial"/>
          <w:color w:val="000000"/>
          <w:kern w:val="24"/>
          <w:sz w:val="20"/>
          <w:szCs w:val="20"/>
        </w:rPr>
      </w:pPr>
      <w:r w:rsidRPr="00D32CC6">
        <w:rPr>
          <w:rFonts w:ascii="Arial" w:hAnsi="Arial" w:cs="Arial"/>
          <w:noProof/>
        </w:rPr>
        <w:drawing>
          <wp:inline distT="0" distB="0" distL="0" distR="0" wp14:anchorId="59C35084" wp14:editId="34F4CC51">
            <wp:extent cx="2661669" cy="1228725"/>
            <wp:effectExtent l="0" t="0" r="5715" b="0"/>
            <wp:docPr id="5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460" cy="1230013"/>
                    </a:xfrm>
                    <a:prstGeom prst="rect">
                      <a:avLst/>
                    </a:prstGeom>
                    <a:noFill/>
                    <a:ln>
                      <a:noFill/>
                    </a:ln>
                    <a:extLst/>
                  </pic:spPr>
                </pic:pic>
              </a:graphicData>
            </a:graphic>
          </wp:inline>
        </w:drawing>
      </w:r>
    </w:p>
    <w:p w:rsidR="00D32CC6" w:rsidRPr="00D32CC6" w:rsidRDefault="00F85E2D" w:rsidP="00452CD9">
      <w:pPr>
        <w:pStyle w:val="NormalWeb"/>
        <w:overflowPunct w:val="0"/>
        <w:spacing w:before="0" w:beforeAutospacing="0" w:after="283" w:afterAutospacing="0"/>
        <w:jc w:val="center"/>
        <w:textAlignment w:val="baseline"/>
        <w:rPr>
          <w:rFonts w:ascii="Arial" w:eastAsia="Andale Sans UI" w:hAnsi="Arial" w:cs="Arial"/>
          <w:b/>
          <w:color w:val="000000"/>
          <w:kern w:val="24"/>
          <w:sz w:val="22"/>
          <w:szCs w:val="22"/>
        </w:rPr>
      </w:pPr>
      <w:r w:rsidRPr="00D32CC6">
        <w:rPr>
          <w:rFonts w:ascii="Arial" w:eastAsia="Andale Sans UI" w:hAnsi="Arial" w:cs="Arial"/>
          <w:b/>
          <w:color w:val="000000"/>
          <w:kern w:val="24"/>
          <w:sz w:val="22"/>
          <w:szCs w:val="22"/>
        </w:rPr>
        <w:t>Eğitim, öğrenci-öğretmen-veli üçgeninden oluşan platformdur. Bu birliktelik ne kadar bilinçli ve sağlıklı olursa, çocuklarımızda o oranda sağlam bir kişilik kazanırlar.</w:t>
      </w:r>
      <w:bookmarkStart w:id="0" w:name="_GoBack"/>
      <w:bookmarkEnd w:id="0"/>
    </w:p>
    <w:p w:rsidR="00F85E2D" w:rsidRPr="00D32CC6" w:rsidRDefault="00F85E2D" w:rsidP="00D32CC6">
      <w:pPr>
        <w:pStyle w:val="NormalWeb"/>
        <w:numPr>
          <w:ilvl w:val="0"/>
          <w:numId w:val="2"/>
        </w:numPr>
        <w:overflowPunct w:val="0"/>
        <w:spacing w:before="0" w:beforeAutospacing="0" w:after="283" w:afterAutospacing="0"/>
        <w:textAlignment w:val="baseline"/>
        <w:rPr>
          <w:rFonts w:ascii="Arial" w:eastAsia="Andale Sans UI" w:hAnsi="Arial" w:cs="Arial"/>
          <w:b/>
          <w:color w:val="000000"/>
          <w:kern w:val="24"/>
          <w:sz w:val="20"/>
          <w:szCs w:val="20"/>
        </w:rPr>
      </w:pPr>
      <w:r w:rsidRPr="00D32CC6">
        <w:rPr>
          <w:rFonts w:ascii="Arial" w:eastAsia="Andale Sans UI" w:hAnsi="Arial" w:cs="Arial"/>
          <w:b/>
          <w:color w:val="000000"/>
          <w:kern w:val="24"/>
          <w:sz w:val="20"/>
          <w:szCs w:val="20"/>
        </w:rPr>
        <w:lastRenderedPageBreak/>
        <w:t>3 yaşına kadar bir çocuğun beyni bir yetişkinden 2,5 kat fazla çalışır, 6 yaşına kadar bir profesörden 2 kat hızlıdır. Yapılan tüm uluslararası araştırmalar ve uygulanan testler göstermektedir ki 0-6 yaş grubunda, gelişim düzeyinde okul öncesi eğitimi almış çocukların, akademik programlarda eğitim almış olanlara göre 1. sınıf başarı düzeyleri daha yüksektir ve okuma yazmaya daha hızlı geçmektedirler.</w:t>
      </w:r>
    </w:p>
    <w:p w:rsidR="00F85E2D" w:rsidRPr="00D32CC6" w:rsidRDefault="00F85E2D" w:rsidP="00F85E2D">
      <w:pPr>
        <w:pStyle w:val="NormalWeb"/>
        <w:overflowPunct w:val="0"/>
        <w:spacing w:before="0" w:beforeAutospacing="0" w:after="283" w:afterAutospacing="0"/>
        <w:jc w:val="center"/>
        <w:textAlignment w:val="baseline"/>
        <w:rPr>
          <w:rFonts w:ascii="Arial" w:eastAsia="Andale Sans UI" w:hAnsi="Arial" w:cs="Arial"/>
          <w:color w:val="000000"/>
          <w:kern w:val="24"/>
          <w:sz w:val="20"/>
          <w:szCs w:val="20"/>
        </w:rPr>
      </w:pPr>
      <w:r w:rsidRPr="00D32CC6">
        <w:rPr>
          <w:rFonts w:ascii="Arial" w:hAnsi="Arial" w:cs="Arial"/>
          <w:noProof/>
        </w:rPr>
        <w:drawing>
          <wp:inline distT="0" distB="0" distL="0" distR="0" wp14:anchorId="2E4F1CA3" wp14:editId="2C0A718F">
            <wp:extent cx="2076450" cy="1390650"/>
            <wp:effectExtent l="0" t="0" r="0" b="0"/>
            <wp:docPr id="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472" cy="1389325"/>
                    </a:xfrm>
                    <a:prstGeom prst="rect">
                      <a:avLst/>
                    </a:prstGeom>
                    <a:noFill/>
                    <a:ln>
                      <a:noFill/>
                    </a:ln>
                    <a:extLst/>
                  </pic:spPr>
                </pic:pic>
              </a:graphicData>
            </a:graphic>
          </wp:inline>
        </w:drawing>
      </w:r>
    </w:p>
    <w:p w:rsidR="00F85E2D" w:rsidRPr="00D32CC6" w:rsidRDefault="00F85E2D" w:rsidP="00F85E2D">
      <w:pPr>
        <w:pStyle w:val="NormalWeb"/>
        <w:numPr>
          <w:ilvl w:val="0"/>
          <w:numId w:val="1"/>
        </w:numPr>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000000"/>
          <w:kern w:val="24"/>
          <w:sz w:val="20"/>
          <w:szCs w:val="20"/>
        </w:rPr>
        <w:t xml:space="preserve">Çocukta </w:t>
      </w:r>
      <w:proofErr w:type="gramStart"/>
      <w:r w:rsidRPr="00D32CC6">
        <w:rPr>
          <w:rFonts w:ascii="Arial" w:eastAsia="Andale Sans UI" w:hAnsi="Arial" w:cs="Arial"/>
          <w:color w:val="000000"/>
          <w:kern w:val="24"/>
          <w:sz w:val="20"/>
          <w:szCs w:val="20"/>
        </w:rPr>
        <w:t>zeka</w:t>
      </w:r>
      <w:proofErr w:type="gramEnd"/>
      <w:r w:rsidRPr="00D32CC6">
        <w:rPr>
          <w:rFonts w:ascii="Arial" w:eastAsia="Andale Sans UI" w:hAnsi="Arial" w:cs="Arial"/>
          <w:color w:val="000000"/>
          <w:kern w:val="24"/>
          <w:sz w:val="20"/>
          <w:szCs w:val="20"/>
        </w:rPr>
        <w:t xml:space="preserve"> gelişiminin %70 </w:t>
      </w:r>
      <w:proofErr w:type="spellStart"/>
      <w:r w:rsidRPr="00D32CC6">
        <w:rPr>
          <w:rFonts w:ascii="Arial" w:eastAsia="Andale Sans UI" w:hAnsi="Arial" w:cs="Arial"/>
          <w:color w:val="000000"/>
          <w:kern w:val="24"/>
          <w:sz w:val="20"/>
          <w:szCs w:val="20"/>
        </w:rPr>
        <w:t>lik</w:t>
      </w:r>
      <w:proofErr w:type="spellEnd"/>
      <w:r w:rsidRPr="00D32CC6">
        <w:rPr>
          <w:rFonts w:ascii="Arial" w:eastAsia="Andale Sans UI" w:hAnsi="Arial" w:cs="Arial"/>
          <w:color w:val="000000"/>
          <w:kern w:val="24"/>
          <w:sz w:val="20"/>
          <w:szCs w:val="20"/>
        </w:rPr>
        <w:t xml:space="preserve"> kısmı 7 yaşına kadar tamamlanır ve öğrenme becerisi bu yaşta gelişir.</w:t>
      </w:r>
    </w:p>
    <w:p w:rsidR="00F85E2D" w:rsidRPr="00D32CC6" w:rsidRDefault="00F85E2D" w:rsidP="00F85E2D">
      <w:pPr>
        <w:pStyle w:val="NormalWeb"/>
        <w:numPr>
          <w:ilvl w:val="0"/>
          <w:numId w:val="1"/>
        </w:numPr>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000000"/>
          <w:kern w:val="24"/>
          <w:sz w:val="20"/>
          <w:szCs w:val="20"/>
        </w:rPr>
        <w:t>Çocuğun grup içine katılması, sağlıklı ilişkiler kurması, kültürel değerlerine sahip çıkması, sosyalleşmesi gibi olgular bu yaşta gelişir.</w:t>
      </w:r>
    </w:p>
    <w:p w:rsidR="00F85E2D" w:rsidRPr="00D32CC6" w:rsidRDefault="00F85E2D" w:rsidP="00F85E2D">
      <w:pPr>
        <w:pStyle w:val="NormalWeb"/>
        <w:numPr>
          <w:ilvl w:val="0"/>
          <w:numId w:val="1"/>
        </w:numPr>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000000"/>
          <w:kern w:val="24"/>
          <w:sz w:val="20"/>
          <w:szCs w:val="20"/>
        </w:rPr>
        <w:t>Bu dönemdeki sapma ve olumsuzluklar çocuğun bütün yaşamını olumsuz yönde etkiler.</w:t>
      </w:r>
    </w:p>
    <w:p w:rsidR="00F85E2D" w:rsidRPr="00D32CC6" w:rsidRDefault="00F85E2D" w:rsidP="00F85E2D">
      <w:pPr>
        <w:pStyle w:val="NormalWeb"/>
        <w:numPr>
          <w:ilvl w:val="0"/>
          <w:numId w:val="1"/>
        </w:numPr>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000000"/>
          <w:kern w:val="24"/>
          <w:sz w:val="20"/>
          <w:szCs w:val="20"/>
        </w:rPr>
        <w:t xml:space="preserve">Farklı kültür ortamlarından ve ailelerden gelen çocuklar ortak bir yetişme ortamına okul öncesi eğitim </w:t>
      </w:r>
      <w:r w:rsidRPr="00D32CC6">
        <w:rPr>
          <w:rFonts w:ascii="Arial" w:eastAsia="Andale Sans UI" w:hAnsi="Arial" w:cs="Arial"/>
          <w:color w:val="000000"/>
          <w:kern w:val="24"/>
          <w:sz w:val="20"/>
          <w:szCs w:val="20"/>
        </w:rPr>
        <w:lastRenderedPageBreak/>
        <w:t>kur</w:t>
      </w:r>
      <w:r w:rsidR="00D32CC6">
        <w:rPr>
          <w:rFonts w:ascii="Arial" w:eastAsia="Andale Sans UI" w:hAnsi="Arial" w:cs="Arial"/>
          <w:color w:val="000000"/>
          <w:kern w:val="24"/>
          <w:sz w:val="20"/>
          <w:szCs w:val="20"/>
        </w:rPr>
        <w:t xml:space="preserve">umlarında ulaşır. Çocuk kendine </w:t>
      </w:r>
      <w:r w:rsidRPr="00D32CC6">
        <w:rPr>
          <w:rFonts w:ascii="Arial" w:eastAsia="Andale Sans UI" w:hAnsi="Arial" w:cs="Arial"/>
          <w:color w:val="000000"/>
          <w:kern w:val="24"/>
          <w:sz w:val="20"/>
          <w:szCs w:val="20"/>
        </w:rPr>
        <w:t>güven duygusunu bu kurumlarda kazanmaya başlar.</w:t>
      </w:r>
    </w:p>
    <w:p w:rsidR="00F85E2D" w:rsidRPr="00D32CC6" w:rsidRDefault="00F85E2D" w:rsidP="00F85E2D">
      <w:pPr>
        <w:pStyle w:val="NormalWeb"/>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FF0000"/>
          <w:kern w:val="24"/>
          <w:sz w:val="20"/>
          <w:szCs w:val="20"/>
        </w:rPr>
        <w:t>*</w:t>
      </w:r>
      <w:r w:rsidRPr="00D32CC6">
        <w:rPr>
          <w:rFonts w:ascii="Arial" w:eastAsia="Andale Sans UI" w:hAnsi="Arial" w:cs="Arial"/>
          <w:color w:val="000000"/>
          <w:kern w:val="24"/>
          <w:sz w:val="20"/>
          <w:szCs w:val="20"/>
        </w:rPr>
        <w:t xml:space="preserve"> Dilini doğru, yanlışsız ve güzel konuşma özelliğini bu yaşta öğrenir. Toplumu, çevreyi, evreni ve insan davranışlarını tanımaya başlar.</w:t>
      </w:r>
    </w:p>
    <w:p w:rsidR="00F85E2D" w:rsidRPr="00D32CC6" w:rsidRDefault="00F85E2D" w:rsidP="00F85E2D">
      <w:pPr>
        <w:pStyle w:val="NormalWeb"/>
        <w:overflowPunct w:val="0"/>
        <w:spacing w:before="0" w:beforeAutospacing="0" w:after="283" w:afterAutospacing="0"/>
        <w:textAlignment w:val="baseline"/>
        <w:rPr>
          <w:rFonts w:ascii="Arial" w:hAnsi="Arial" w:cs="Arial"/>
          <w:sz w:val="20"/>
          <w:szCs w:val="20"/>
        </w:rPr>
      </w:pPr>
      <w:r w:rsidRPr="00D32CC6">
        <w:rPr>
          <w:rFonts w:ascii="Arial" w:eastAsia="Andale Sans UI" w:hAnsi="Arial" w:cs="Arial"/>
          <w:color w:val="FF0000"/>
          <w:kern w:val="24"/>
          <w:sz w:val="20"/>
          <w:szCs w:val="20"/>
        </w:rPr>
        <w:t>*</w:t>
      </w:r>
      <w:r w:rsidRPr="00D32CC6">
        <w:rPr>
          <w:rFonts w:ascii="Arial" w:eastAsia="Andale Sans UI" w:hAnsi="Arial" w:cs="Arial"/>
          <w:color w:val="000000"/>
          <w:kern w:val="24"/>
          <w:sz w:val="20"/>
          <w:szCs w:val="20"/>
        </w:rPr>
        <w:t xml:space="preserve"> Nesneleri, eşya ve varlıkları, temel bir takım becerileri, davranışları, olumlulukları ve olumsuzlukları öğrenmeye başlama yaşı 4-6 yaşları arasındadır.</w:t>
      </w:r>
    </w:p>
    <w:p w:rsidR="00F85E2D" w:rsidRPr="00D32CC6" w:rsidRDefault="00F85E2D" w:rsidP="00F85E2D">
      <w:pPr>
        <w:pStyle w:val="NormalWeb"/>
        <w:overflowPunct w:val="0"/>
        <w:spacing w:before="0" w:beforeAutospacing="0" w:after="283" w:afterAutospacing="0"/>
        <w:textAlignment w:val="baseline"/>
        <w:rPr>
          <w:rFonts w:ascii="Arial" w:eastAsia="Andale Sans UI" w:hAnsi="Arial" w:cs="Arial"/>
          <w:color w:val="000000"/>
          <w:kern w:val="24"/>
          <w:sz w:val="20"/>
          <w:szCs w:val="20"/>
        </w:rPr>
      </w:pPr>
      <w:r w:rsidRPr="00D32CC6">
        <w:rPr>
          <w:rFonts w:ascii="Arial" w:eastAsia="Andale Sans UI" w:hAnsi="Arial" w:cs="Arial"/>
          <w:color w:val="FF0000"/>
          <w:kern w:val="24"/>
          <w:sz w:val="20"/>
          <w:szCs w:val="20"/>
        </w:rPr>
        <w:t>*</w:t>
      </w:r>
      <w:r w:rsidRPr="00D32CC6">
        <w:rPr>
          <w:rFonts w:ascii="Arial" w:eastAsia="Andale Sans UI" w:hAnsi="Arial" w:cs="Arial"/>
          <w:color w:val="000000"/>
          <w:kern w:val="24"/>
          <w:sz w:val="20"/>
          <w:szCs w:val="20"/>
        </w:rPr>
        <w:t xml:space="preserve"> Aile içi desteğin tek başına yetmediği, çocuğun kendi yaşıtlarıyla birlikte olabileceği, bedensel ve zihinsel gelişmelerini sağlıklı biçimde sürdürebilecekleri bir ortam olduğu iç</w:t>
      </w:r>
      <w:r w:rsidR="00FF60C4">
        <w:rPr>
          <w:rFonts w:ascii="Arial" w:eastAsia="Andale Sans UI" w:hAnsi="Arial" w:cs="Arial"/>
          <w:color w:val="000000"/>
          <w:kern w:val="24"/>
          <w:sz w:val="20"/>
          <w:szCs w:val="20"/>
        </w:rPr>
        <w:t>in okul öncesi eğitim</w:t>
      </w:r>
      <w:r w:rsidRPr="00D32CC6">
        <w:rPr>
          <w:rFonts w:ascii="Arial" w:eastAsia="Andale Sans UI" w:hAnsi="Arial" w:cs="Arial"/>
          <w:color w:val="000000"/>
          <w:kern w:val="24"/>
          <w:sz w:val="20"/>
          <w:szCs w:val="20"/>
        </w:rPr>
        <w:t xml:space="preserve"> gereklidir.</w:t>
      </w:r>
    </w:p>
    <w:p w:rsidR="00F85E2D" w:rsidRPr="00D32CC6" w:rsidRDefault="00F85E2D" w:rsidP="00F85E2D">
      <w:pPr>
        <w:pStyle w:val="NormalWeb"/>
        <w:overflowPunct w:val="0"/>
        <w:spacing w:before="0" w:beforeAutospacing="0" w:after="283" w:afterAutospacing="0"/>
        <w:jc w:val="center"/>
        <w:textAlignment w:val="baseline"/>
        <w:rPr>
          <w:rFonts w:ascii="Arial" w:hAnsi="Arial" w:cs="Arial"/>
          <w:sz w:val="20"/>
          <w:szCs w:val="20"/>
        </w:rPr>
      </w:pPr>
    </w:p>
    <w:p w:rsidR="00F85E2D" w:rsidRPr="00D32CC6" w:rsidRDefault="00F85E2D" w:rsidP="00F85E2D">
      <w:pPr>
        <w:pStyle w:val="NormalWeb"/>
        <w:overflowPunct w:val="0"/>
        <w:spacing w:before="0" w:beforeAutospacing="0" w:after="283" w:afterAutospacing="0"/>
        <w:jc w:val="center"/>
        <w:textAlignment w:val="baseline"/>
        <w:rPr>
          <w:rFonts w:ascii="Arial" w:hAnsi="Arial" w:cs="Arial"/>
          <w:sz w:val="20"/>
          <w:szCs w:val="20"/>
        </w:rPr>
      </w:pPr>
      <w:r w:rsidRPr="00D32CC6">
        <w:rPr>
          <w:rFonts w:ascii="Arial" w:hAnsi="Arial" w:cs="Arial"/>
          <w:noProof/>
        </w:rPr>
        <w:drawing>
          <wp:inline distT="0" distB="0" distL="0" distR="0" wp14:anchorId="27B33459" wp14:editId="20EBF30E">
            <wp:extent cx="2286000" cy="1257300"/>
            <wp:effectExtent l="0" t="0" r="0" b="0"/>
            <wp:docPr id="7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823" cy="1256103"/>
                    </a:xfrm>
                    <a:prstGeom prst="rect">
                      <a:avLst/>
                    </a:prstGeom>
                    <a:noFill/>
                    <a:ln>
                      <a:noFill/>
                    </a:ln>
                    <a:extLst/>
                  </pic:spPr>
                </pic:pic>
              </a:graphicData>
            </a:graphic>
          </wp:inline>
        </w:drawing>
      </w:r>
    </w:p>
    <w:p w:rsidR="004D05A3" w:rsidRPr="00D32CC6" w:rsidRDefault="00D32CC6" w:rsidP="00D32CC6">
      <w:pPr>
        <w:jc w:val="center"/>
        <w:rPr>
          <w:rFonts w:ascii="Arial" w:hAnsi="Arial" w:cs="Arial"/>
          <w:b/>
        </w:rPr>
      </w:pPr>
      <w:r w:rsidRPr="00D32CC6">
        <w:rPr>
          <w:rFonts w:ascii="Arial" w:hAnsi="Arial" w:cs="Arial"/>
          <w:b/>
        </w:rPr>
        <w:t>OKULA UYUM İÇİN VELİLERE ÖNERİLER</w:t>
      </w:r>
    </w:p>
    <w:p w:rsidR="004D05A3" w:rsidRPr="004D05A3" w:rsidRDefault="004D05A3" w:rsidP="004D05A3">
      <w:pPr>
        <w:numPr>
          <w:ilvl w:val="0"/>
          <w:numId w:val="2"/>
        </w:numPr>
        <w:spacing w:after="0" w:line="240" w:lineRule="auto"/>
        <w:textAlignment w:val="baseline"/>
        <w:rPr>
          <w:rFonts w:ascii="Arial" w:eastAsiaTheme="minorEastAsia" w:hAnsi="Arial" w:cs="Arial"/>
          <w:color w:val="000000" w:themeColor="text1"/>
          <w:kern w:val="24"/>
          <w:sz w:val="20"/>
          <w:szCs w:val="20"/>
          <w:lang w:eastAsia="tr-TR"/>
        </w:rPr>
      </w:pPr>
      <w:r w:rsidRPr="004D05A3">
        <w:rPr>
          <w:rFonts w:ascii="Arial" w:eastAsiaTheme="minorEastAsia" w:hAnsi="Arial" w:cs="Arial"/>
          <w:b/>
          <w:color w:val="000000" w:themeColor="text1"/>
          <w:kern w:val="24"/>
          <w:sz w:val="20"/>
          <w:szCs w:val="20"/>
          <w:lang w:eastAsia="tr-TR"/>
        </w:rPr>
        <w:t>Anaokuluna yeni başlayan çocukta, başlangıçta belirsizlik ve terk edilme(ayrılma) kaygısı yaşanır.</w:t>
      </w:r>
      <w:r w:rsidRPr="004D05A3">
        <w:rPr>
          <w:rFonts w:ascii="Arial" w:eastAsiaTheme="minorEastAsia" w:hAnsi="Arial" w:cs="Arial"/>
          <w:color w:val="000000" w:themeColor="text1"/>
          <w:kern w:val="24"/>
          <w:sz w:val="20"/>
          <w:szCs w:val="20"/>
          <w:lang w:eastAsia="tr-TR"/>
        </w:rPr>
        <w:t xml:space="preserve"> Çoğunlukla koruyucu ve aşırı hoşgörülü aile ortamından gelen çocuklarda bu kaygılar daha yoğun </w:t>
      </w:r>
      <w:r w:rsidRPr="004D05A3">
        <w:rPr>
          <w:rFonts w:ascii="Arial" w:eastAsiaTheme="minorEastAsia" w:hAnsi="Arial" w:cs="Arial"/>
          <w:color w:val="000000" w:themeColor="text1"/>
          <w:kern w:val="24"/>
          <w:sz w:val="20"/>
          <w:szCs w:val="20"/>
          <w:lang w:eastAsia="tr-TR"/>
        </w:rPr>
        <w:lastRenderedPageBreak/>
        <w:t>yaşanır. Ancak çocuk ortama alıştıktan ve öğretmenlerini tanıdıktan sonra kaygılar ortadan kalkar.</w:t>
      </w:r>
    </w:p>
    <w:p w:rsidR="004D05A3" w:rsidRPr="004D05A3" w:rsidRDefault="004D05A3" w:rsidP="004D05A3">
      <w:pPr>
        <w:spacing w:after="0" w:line="240" w:lineRule="auto"/>
        <w:textAlignment w:val="baseline"/>
        <w:rPr>
          <w:rFonts w:ascii="Arial" w:eastAsiaTheme="minorEastAsia" w:hAnsi="Arial" w:cs="Arial"/>
          <w:color w:val="000000" w:themeColor="text1"/>
          <w:kern w:val="24"/>
          <w:sz w:val="20"/>
          <w:szCs w:val="20"/>
          <w:lang w:eastAsia="tr-TR"/>
        </w:rPr>
      </w:pPr>
    </w:p>
    <w:p w:rsidR="004D05A3" w:rsidRPr="004D05A3" w:rsidRDefault="004D05A3" w:rsidP="004D05A3">
      <w:pPr>
        <w:spacing w:after="0" w:line="240" w:lineRule="auto"/>
        <w:textAlignment w:val="baseline"/>
        <w:rPr>
          <w:rFonts w:ascii="Arial" w:eastAsia="Times New Roman" w:hAnsi="Arial" w:cs="Arial"/>
          <w:sz w:val="20"/>
          <w:szCs w:val="20"/>
          <w:lang w:eastAsia="tr-TR"/>
        </w:rPr>
      </w:pPr>
    </w:p>
    <w:p w:rsidR="004D05A3" w:rsidRPr="00D32CC6" w:rsidRDefault="004D05A3" w:rsidP="004D05A3">
      <w:pPr>
        <w:numPr>
          <w:ilvl w:val="0"/>
          <w:numId w:val="2"/>
        </w:numPr>
        <w:spacing w:after="0" w:line="240" w:lineRule="auto"/>
        <w:textAlignment w:val="baseline"/>
        <w:rPr>
          <w:rFonts w:ascii="Arial" w:eastAsia="Times New Roman" w:hAnsi="Arial" w:cs="Arial"/>
          <w:sz w:val="20"/>
          <w:szCs w:val="20"/>
          <w:lang w:eastAsia="tr-TR"/>
        </w:rPr>
      </w:pPr>
      <w:r w:rsidRPr="004D05A3">
        <w:rPr>
          <w:rFonts w:ascii="Arial" w:eastAsiaTheme="minorEastAsia" w:hAnsi="Arial" w:cs="Arial"/>
          <w:b/>
          <w:color w:val="000000" w:themeColor="text1"/>
          <w:kern w:val="24"/>
          <w:sz w:val="20"/>
          <w:szCs w:val="20"/>
          <w:lang w:eastAsia="tr-TR"/>
        </w:rPr>
        <w:t>Bu süreç içinde aileler de birçok kaygı yaşamaktadır.</w:t>
      </w:r>
      <w:r w:rsidRPr="004D05A3">
        <w:rPr>
          <w:rFonts w:ascii="Arial" w:eastAsiaTheme="minorEastAsia" w:hAnsi="Arial" w:cs="Arial"/>
          <w:color w:val="000000" w:themeColor="text1"/>
          <w:kern w:val="24"/>
          <w:sz w:val="20"/>
          <w:szCs w:val="20"/>
          <w:lang w:eastAsia="tr-TR"/>
        </w:rPr>
        <w:t xml:space="preserve"> Bazen aileler çocuklarından ayrıldıkları için kendileriyle ilgili suçluluk ve kaygı duyguları yaşarlar ki bu sinyaller çocuğun okul korkusunu arttırıcı bir faktör olabilmektedir. Bu nedenle annenin kararlılığı ve iç rahatlığı çocuğun uyum süreci için çok önemlidir. Yani çocuğun anaokuluna başlama sürecinde annenin de duygusal olarak hazır olması gereklidir. Çocuğun ayrılırken duygusal olarak annenin üzüntü ve kaygısını hissetmesi uyum sürecini zorlaştırmaktadır.</w:t>
      </w:r>
    </w:p>
    <w:p w:rsidR="00D32CC6" w:rsidRPr="004D05A3" w:rsidRDefault="00D32CC6" w:rsidP="00D32CC6">
      <w:pPr>
        <w:spacing w:after="0" w:line="240" w:lineRule="auto"/>
        <w:textAlignment w:val="baseline"/>
        <w:rPr>
          <w:rFonts w:ascii="Arial" w:eastAsia="Times New Roman" w:hAnsi="Arial" w:cs="Arial"/>
          <w:sz w:val="20"/>
          <w:szCs w:val="20"/>
          <w:lang w:eastAsia="tr-TR"/>
        </w:rPr>
      </w:pPr>
    </w:p>
    <w:p w:rsidR="004D05A3" w:rsidRPr="00D32CC6" w:rsidRDefault="004D05A3" w:rsidP="004D05A3">
      <w:pPr>
        <w:numPr>
          <w:ilvl w:val="0"/>
          <w:numId w:val="2"/>
        </w:numPr>
        <w:spacing w:after="0" w:line="240" w:lineRule="auto"/>
        <w:textAlignment w:val="baseline"/>
        <w:rPr>
          <w:rFonts w:ascii="Arial" w:eastAsiaTheme="minorEastAsia" w:hAnsi="Arial" w:cs="Arial"/>
          <w:b/>
          <w:color w:val="000000" w:themeColor="text1"/>
          <w:kern w:val="24"/>
          <w:sz w:val="20"/>
          <w:szCs w:val="20"/>
          <w:lang w:eastAsia="tr-TR"/>
        </w:rPr>
      </w:pPr>
      <w:r w:rsidRPr="004D05A3">
        <w:rPr>
          <w:rFonts w:ascii="Arial" w:eastAsiaTheme="minorEastAsia" w:hAnsi="Arial" w:cs="Arial"/>
          <w:b/>
          <w:color w:val="000000" w:themeColor="text1"/>
          <w:kern w:val="24"/>
          <w:sz w:val="20"/>
          <w:szCs w:val="20"/>
          <w:lang w:eastAsia="tr-TR"/>
        </w:rPr>
        <w:t xml:space="preserve">Özellikle ilk günlerde çocuk kapıdan teslim edilip kapıdan teslim alınmalı, vedalaşma mümkün olduğunca kısa tutulmalı. </w:t>
      </w:r>
    </w:p>
    <w:p w:rsidR="004D05A3" w:rsidRPr="00D32CC6" w:rsidRDefault="004D05A3" w:rsidP="00D32CC6">
      <w:pPr>
        <w:spacing w:after="0" w:line="240" w:lineRule="auto"/>
        <w:ind w:left="720"/>
        <w:textAlignment w:val="baseline"/>
        <w:rPr>
          <w:rFonts w:ascii="Arial" w:eastAsiaTheme="minorEastAsia" w:hAnsi="Arial" w:cs="Arial"/>
          <w:color w:val="000000" w:themeColor="text1"/>
          <w:kern w:val="24"/>
          <w:sz w:val="20"/>
          <w:szCs w:val="20"/>
          <w:lang w:eastAsia="tr-TR"/>
        </w:rPr>
      </w:pPr>
    </w:p>
    <w:p w:rsidR="004D05A3" w:rsidRDefault="004D05A3" w:rsidP="004D05A3">
      <w:pPr>
        <w:pStyle w:val="NormalWeb"/>
        <w:numPr>
          <w:ilvl w:val="0"/>
          <w:numId w:val="2"/>
        </w:numPr>
        <w:spacing w:before="0" w:beforeAutospacing="0" w:after="0" w:afterAutospacing="0"/>
        <w:textAlignment w:val="baseline"/>
        <w:rPr>
          <w:rFonts w:ascii="Arial" w:eastAsiaTheme="minorEastAsia" w:hAnsi="Arial" w:cs="Arial"/>
          <w:color w:val="000000" w:themeColor="text1"/>
          <w:kern w:val="24"/>
          <w:sz w:val="20"/>
          <w:szCs w:val="20"/>
        </w:rPr>
      </w:pPr>
      <w:r w:rsidRPr="00D32CC6">
        <w:rPr>
          <w:rFonts w:ascii="Arial" w:eastAsiaTheme="minorEastAsia" w:hAnsi="Arial" w:cs="Arial"/>
          <w:b/>
          <w:color w:val="000000" w:themeColor="text1"/>
          <w:kern w:val="24"/>
          <w:sz w:val="20"/>
          <w:szCs w:val="20"/>
        </w:rPr>
        <w:t>Vedalaşmada çocuk ağlamaya başlasa bile ayrılma konusunda kararlı davranılmalı.</w:t>
      </w:r>
      <w:r w:rsidRPr="00D32CC6">
        <w:rPr>
          <w:rFonts w:ascii="Arial" w:eastAsiaTheme="minorEastAsia" w:hAnsi="Arial" w:cs="Arial"/>
          <w:color w:val="000000" w:themeColor="text1"/>
          <w:kern w:val="24"/>
          <w:sz w:val="20"/>
          <w:szCs w:val="20"/>
        </w:rPr>
        <w:t xml:space="preserve"> Seni okula bırakıyorum kelimesini kullanmayın. (Onu öpüp “Ben şimdi gidiyorum” deyin ve geri geleceğinizi söyleyin. Bunun ne zaman olacağını onun anlayacağı terimler çerçevesinde ifade edin. Sonra elinizi sallayıp yolunuza devam edin. İyi olduğunu kontrol etmek için durup arkaya göz atmayın.)</w:t>
      </w:r>
    </w:p>
    <w:p w:rsidR="00D32CC6" w:rsidRDefault="00D32CC6" w:rsidP="00D32CC6">
      <w:pPr>
        <w:pStyle w:val="ListeParagraf"/>
        <w:rPr>
          <w:rFonts w:ascii="Arial" w:eastAsiaTheme="minorEastAsia" w:hAnsi="Arial" w:cs="Arial"/>
          <w:color w:val="000000" w:themeColor="text1"/>
          <w:kern w:val="24"/>
          <w:sz w:val="20"/>
          <w:szCs w:val="20"/>
        </w:rPr>
      </w:pPr>
    </w:p>
    <w:p w:rsidR="00D32CC6" w:rsidRDefault="00D32CC6" w:rsidP="00D32CC6">
      <w:pPr>
        <w:pStyle w:val="NormalWeb"/>
        <w:spacing w:before="0" w:beforeAutospacing="0" w:after="0" w:afterAutospacing="0"/>
        <w:textAlignment w:val="baseline"/>
        <w:rPr>
          <w:rFonts w:ascii="Arial" w:eastAsiaTheme="minorEastAsia" w:hAnsi="Arial" w:cs="Arial"/>
          <w:color w:val="000000" w:themeColor="text1"/>
          <w:kern w:val="24"/>
          <w:sz w:val="20"/>
          <w:szCs w:val="20"/>
        </w:rPr>
      </w:pPr>
    </w:p>
    <w:p w:rsidR="00D32CC6" w:rsidRDefault="00D32CC6" w:rsidP="00D32CC6">
      <w:pPr>
        <w:pStyle w:val="NormalWeb"/>
        <w:spacing w:before="0" w:beforeAutospacing="0" w:after="0" w:afterAutospacing="0"/>
        <w:textAlignment w:val="baseline"/>
        <w:rPr>
          <w:rFonts w:ascii="Arial" w:eastAsiaTheme="minorEastAsia" w:hAnsi="Arial" w:cs="Arial"/>
          <w:color w:val="000000" w:themeColor="text1"/>
          <w:kern w:val="24"/>
          <w:sz w:val="20"/>
          <w:szCs w:val="20"/>
        </w:rPr>
      </w:pPr>
    </w:p>
    <w:p w:rsidR="00D32CC6" w:rsidRPr="00D32CC6" w:rsidRDefault="00D32CC6" w:rsidP="00D32CC6">
      <w:pPr>
        <w:pStyle w:val="NormalWeb"/>
        <w:spacing w:before="0" w:beforeAutospacing="0" w:after="0" w:afterAutospacing="0"/>
        <w:textAlignment w:val="baseline"/>
        <w:rPr>
          <w:rFonts w:ascii="Arial" w:eastAsiaTheme="minorEastAsia" w:hAnsi="Arial" w:cs="Arial"/>
          <w:color w:val="000000" w:themeColor="text1"/>
          <w:kern w:val="24"/>
          <w:sz w:val="20"/>
          <w:szCs w:val="20"/>
        </w:rPr>
      </w:pPr>
    </w:p>
    <w:p w:rsidR="004D05A3" w:rsidRPr="00D32CC6" w:rsidRDefault="004D05A3" w:rsidP="004D05A3">
      <w:pPr>
        <w:pStyle w:val="NormalWeb"/>
        <w:spacing w:before="0" w:beforeAutospacing="0" w:after="0" w:afterAutospacing="0"/>
        <w:textAlignment w:val="baseline"/>
        <w:rPr>
          <w:rFonts w:ascii="Arial" w:hAnsi="Arial" w:cs="Arial"/>
          <w:sz w:val="20"/>
          <w:szCs w:val="20"/>
        </w:rPr>
      </w:pPr>
    </w:p>
    <w:p w:rsidR="00F85E2D" w:rsidRPr="00D32CC6" w:rsidRDefault="00F85E2D">
      <w:pPr>
        <w:rPr>
          <w:rFonts w:ascii="Arial" w:hAnsi="Arial" w:cs="Arial"/>
          <w:b/>
          <w:sz w:val="20"/>
          <w:szCs w:val="20"/>
        </w:rPr>
      </w:pPr>
    </w:p>
    <w:sectPr w:rsidR="00F85E2D" w:rsidRPr="00D32CC6" w:rsidSect="004D05A3">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BB" w:rsidRDefault="00A947BB" w:rsidP="004D05A3">
      <w:pPr>
        <w:spacing w:after="0" w:line="240" w:lineRule="auto"/>
      </w:pPr>
      <w:r>
        <w:separator/>
      </w:r>
    </w:p>
  </w:endnote>
  <w:endnote w:type="continuationSeparator" w:id="0">
    <w:p w:rsidR="00A947BB" w:rsidRDefault="00A947BB" w:rsidP="004D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 w:name="Andale Sans UI">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2A" w:rsidRDefault="003E0F2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780050"/>
      <w:docPartObj>
        <w:docPartGallery w:val="Page Numbers (Bottom of Page)"/>
        <w:docPartUnique/>
      </w:docPartObj>
    </w:sdtPr>
    <w:sdtEndPr/>
    <w:sdtContent>
      <w:p w:rsidR="003E0F2A" w:rsidRDefault="003E0F2A">
        <w:pPr>
          <w:pStyle w:val="AltBilgi"/>
          <w:jc w:val="center"/>
        </w:pPr>
        <w:r>
          <w:fldChar w:fldCharType="begin"/>
        </w:r>
        <w:r>
          <w:instrText>PAGE   \* MERGEFORMAT</w:instrText>
        </w:r>
        <w:r>
          <w:fldChar w:fldCharType="separate"/>
        </w:r>
        <w:r w:rsidR="00452CD9">
          <w:rPr>
            <w:noProof/>
          </w:rPr>
          <w:t>3</w:t>
        </w:r>
        <w:r>
          <w:fldChar w:fldCharType="end"/>
        </w:r>
      </w:p>
    </w:sdtContent>
  </w:sdt>
  <w:p w:rsidR="004D05A3" w:rsidRDefault="004D05A3" w:rsidP="004D05A3">
    <w:pPr>
      <w:pStyle w:val="AltBilgi"/>
      <w:tabs>
        <w:tab w:val="clear" w:pos="4536"/>
        <w:tab w:val="clear" w:pos="9072"/>
        <w:tab w:val="left" w:pos="1236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2A" w:rsidRDefault="003E0F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BB" w:rsidRDefault="00A947BB" w:rsidP="004D05A3">
      <w:pPr>
        <w:spacing w:after="0" w:line="240" w:lineRule="auto"/>
      </w:pPr>
      <w:r>
        <w:separator/>
      </w:r>
    </w:p>
  </w:footnote>
  <w:footnote w:type="continuationSeparator" w:id="0">
    <w:p w:rsidR="00A947BB" w:rsidRDefault="00A947BB" w:rsidP="004D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2A" w:rsidRDefault="003E0F2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2A" w:rsidRDefault="003E0F2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2A" w:rsidRDefault="003E0F2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94C8D"/>
    <w:multiLevelType w:val="hybridMultilevel"/>
    <w:tmpl w:val="0D00F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207D76"/>
    <w:multiLevelType w:val="hybridMultilevel"/>
    <w:tmpl w:val="7BAE2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5F"/>
    <w:rsid w:val="0010015F"/>
    <w:rsid w:val="001F55C5"/>
    <w:rsid w:val="003E0F2A"/>
    <w:rsid w:val="00424B2D"/>
    <w:rsid w:val="00452CD9"/>
    <w:rsid w:val="004D05A3"/>
    <w:rsid w:val="00583E49"/>
    <w:rsid w:val="00864757"/>
    <w:rsid w:val="00A947BB"/>
    <w:rsid w:val="00B77E1C"/>
    <w:rsid w:val="00D32CC6"/>
    <w:rsid w:val="00E57A7C"/>
    <w:rsid w:val="00F0389E"/>
    <w:rsid w:val="00F85E2D"/>
    <w:rsid w:val="00FF6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9C59"/>
  <w15:docId w15:val="{3DAAE141-4AA7-4191-9637-FE850B99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2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5E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85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5E2D"/>
    <w:rPr>
      <w:rFonts w:ascii="Tahoma" w:hAnsi="Tahoma" w:cs="Tahoma"/>
      <w:sz w:val="16"/>
      <w:szCs w:val="16"/>
    </w:rPr>
  </w:style>
  <w:style w:type="paragraph" w:styleId="ListeParagraf">
    <w:name w:val="List Paragraph"/>
    <w:basedOn w:val="Normal"/>
    <w:uiPriority w:val="34"/>
    <w:qFormat/>
    <w:rsid w:val="004D05A3"/>
    <w:pPr>
      <w:ind w:left="720"/>
      <w:contextualSpacing/>
    </w:pPr>
  </w:style>
  <w:style w:type="paragraph" w:styleId="stBilgi">
    <w:name w:val="header"/>
    <w:basedOn w:val="Normal"/>
    <w:link w:val="stBilgiChar"/>
    <w:uiPriority w:val="99"/>
    <w:unhideWhenUsed/>
    <w:rsid w:val="004D05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05A3"/>
  </w:style>
  <w:style w:type="paragraph" w:styleId="AltBilgi">
    <w:name w:val="footer"/>
    <w:basedOn w:val="Normal"/>
    <w:link w:val="AltBilgiChar"/>
    <w:uiPriority w:val="99"/>
    <w:unhideWhenUsed/>
    <w:rsid w:val="004D05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REHBERLİK</cp:lastModifiedBy>
  <cp:revision>6</cp:revision>
  <cp:lastPrinted>2021-04-13T11:09:00Z</cp:lastPrinted>
  <dcterms:created xsi:type="dcterms:W3CDTF">2021-04-13T08:20:00Z</dcterms:created>
  <dcterms:modified xsi:type="dcterms:W3CDTF">2023-09-05T06:45:00Z</dcterms:modified>
</cp:coreProperties>
</file>